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DC4" w14:textId="77777777" w:rsidR="0096572A" w:rsidRPr="000B5AA9" w:rsidRDefault="0096572A" w:rsidP="0096572A">
      <w:pPr>
        <w:jc w:val="center"/>
        <w:rPr>
          <w:b/>
          <w:bCs/>
          <w:sz w:val="28"/>
          <w:szCs w:val="28"/>
        </w:rPr>
      </w:pPr>
      <w:r w:rsidRPr="000B5AA9">
        <w:rPr>
          <w:b/>
          <w:bCs/>
          <w:sz w:val="28"/>
          <w:szCs w:val="28"/>
        </w:rPr>
        <w:t>COMUNE DI PORTO MANTOVANO</w:t>
      </w:r>
    </w:p>
    <w:p w14:paraId="26327CAF" w14:textId="77777777" w:rsidR="0096572A" w:rsidRPr="000B5AA9" w:rsidRDefault="0096572A" w:rsidP="00B172D2">
      <w:pPr>
        <w:jc w:val="center"/>
        <w:rPr>
          <w:b/>
          <w:bCs/>
          <w:sz w:val="28"/>
          <w:szCs w:val="28"/>
        </w:rPr>
      </w:pPr>
    </w:p>
    <w:p w14:paraId="08878EA6" w14:textId="77777777" w:rsidR="000E71B0" w:rsidRPr="000B5AA9" w:rsidRDefault="000E71B0" w:rsidP="00B172D2">
      <w:pPr>
        <w:jc w:val="center"/>
        <w:rPr>
          <w:b/>
          <w:bCs/>
          <w:sz w:val="28"/>
          <w:szCs w:val="28"/>
        </w:rPr>
      </w:pPr>
    </w:p>
    <w:p w14:paraId="520042B3" w14:textId="6C4E36A9" w:rsidR="00B172D2" w:rsidRPr="000B5AA9" w:rsidRDefault="00B172D2" w:rsidP="00B172D2">
      <w:pPr>
        <w:jc w:val="center"/>
        <w:rPr>
          <w:b/>
          <w:bCs/>
          <w:sz w:val="28"/>
          <w:szCs w:val="28"/>
        </w:rPr>
      </w:pPr>
      <w:r w:rsidRPr="000476AD">
        <w:rPr>
          <w:b/>
          <w:bCs/>
          <w:sz w:val="28"/>
          <w:szCs w:val="28"/>
        </w:rPr>
        <w:t xml:space="preserve">Verbale del Collegio dei Revisori dei Conti n. </w:t>
      </w:r>
      <w:r w:rsidR="004A3D3E" w:rsidRPr="000476AD">
        <w:rPr>
          <w:b/>
          <w:bCs/>
          <w:sz w:val="28"/>
          <w:szCs w:val="28"/>
        </w:rPr>
        <w:t xml:space="preserve">18 </w:t>
      </w:r>
      <w:r w:rsidR="009B4ECC" w:rsidRPr="000476AD">
        <w:rPr>
          <w:b/>
          <w:bCs/>
          <w:sz w:val="28"/>
          <w:szCs w:val="28"/>
        </w:rPr>
        <w:t>del</w:t>
      </w:r>
      <w:r w:rsidR="004A3D3E" w:rsidRPr="000476AD">
        <w:rPr>
          <w:b/>
          <w:bCs/>
          <w:sz w:val="28"/>
          <w:szCs w:val="28"/>
        </w:rPr>
        <w:t xml:space="preserve"> </w:t>
      </w:r>
      <w:r w:rsidR="000476AD" w:rsidRPr="000476AD">
        <w:rPr>
          <w:b/>
          <w:bCs/>
          <w:sz w:val="28"/>
          <w:szCs w:val="28"/>
        </w:rPr>
        <w:t>30</w:t>
      </w:r>
      <w:r w:rsidR="009B4ECC" w:rsidRPr="000476AD">
        <w:rPr>
          <w:b/>
          <w:bCs/>
          <w:sz w:val="28"/>
          <w:szCs w:val="28"/>
        </w:rPr>
        <w:t xml:space="preserve"> </w:t>
      </w:r>
      <w:r w:rsidR="004A3D3E" w:rsidRPr="000476AD">
        <w:rPr>
          <w:b/>
          <w:bCs/>
          <w:sz w:val="28"/>
          <w:szCs w:val="28"/>
        </w:rPr>
        <w:t xml:space="preserve">Agosto </w:t>
      </w:r>
      <w:r w:rsidR="009B4ECC" w:rsidRPr="000476AD">
        <w:rPr>
          <w:b/>
          <w:bCs/>
          <w:sz w:val="28"/>
          <w:szCs w:val="28"/>
        </w:rPr>
        <w:t>20</w:t>
      </w:r>
      <w:r w:rsidR="00314AAE" w:rsidRPr="000476AD">
        <w:rPr>
          <w:b/>
          <w:bCs/>
          <w:sz w:val="28"/>
          <w:szCs w:val="28"/>
        </w:rPr>
        <w:t>2</w:t>
      </w:r>
      <w:r w:rsidR="00693C05" w:rsidRPr="000476AD">
        <w:rPr>
          <w:b/>
          <w:bCs/>
          <w:sz w:val="28"/>
          <w:szCs w:val="28"/>
        </w:rPr>
        <w:t>2</w:t>
      </w:r>
    </w:p>
    <w:p w14:paraId="103DDC9F" w14:textId="77777777" w:rsidR="00B172D2" w:rsidRPr="000B5AA9" w:rsidRDefault="00B172D2" w:rsidP="00B172D2">
      <w:pPr>
        <w:jc w:val="center"/>
        <w:rPr>
          <w:b/>
          <w:bCs/>
          <w:color w:val="FF0000"/>
          <w:sz w:val="28"/>
          <w:szCs w:val="28"/>
        </w:rPr>
      </w:pPr>
    </w:p>
    <w:p w14:paraId="53783099" w14:textId="77777777" w:rsidR="000E71B0" w:rsidRPr="00292B79" w:rsidRDefault="000E71B0" w:rsidP="00B172D2">
      <w:pPr>
        <w:jc w:val="center"/>
        <w:rPr>
          <w:color w:val="FF0000"/>
        </w:rPr>
      </w:pPr>
    </w:p>
    <w:p w14:paraId="0E4823C3" w14:textId="77777777" w:rsidR="00C25BE9" w:rsidRPr="00C7721F" w:rsidRDefault="00B172D2" w:rsidP="00C25BE9">
      <w:pPr>
        <w:spacing w:after="140"/>
        <w:jc w:val="both"/>
        <w:rPr>
          <w:rFonts w:ascii="Times New Roman" w:eastAsia="Times New Roman" w:hAnsi="Times New Roman" w:cs="Times New Roman"/>
        </w:rPr>
      </w:pPr>
      <w:r w:rsidRPr="00CE2A6C">
        <w:rPr>
          <w:b/>
        </w:rPr>
        <w:t xml:space="preserve">Oggetto: </w:t>
      </w:r>
      <w:r w:rsidR="000F0D9B" w:rsidRPr="00CE2A6C">
        <w:rPr>
          <w:b/>
        </w:rPr>
        <w:t xml:space="preserve">accertamento ex art. 19, comma 8, L. n. 448/2001, sulla proposta di deliberazione di Giunta </w:t>
      </w:r>
      <w:r w:rsidR="000B5AA9">
        <w:rPr>
          <w:b/>
        </w:rPr>
        <w:t>C</w:t>
      </w:r>
      <w:r w:rsidR="000F0D9B" w:rsidRPr="00CE2A6C">
        <w:rPr>
          <w:b/>
        </w:rPr>
        <w:t xml:space="preserve">omunale concernente </w:t>
      </w:r>
      <w:r w:rsidR="00314AAE" w:rsidRPr="00CE2A6C">
        <w:rPr>
          <w:b/>
        </w:rPr>
        <w:t>“</w:t>
      </w:r>
      <w:r w:rsidR="00C25BE9" w:rsidRPr="00C7721F">
        <w:rPr>
          <w:rFonts w:ascii="Times New Roman" w:eastAsia="Times New Roman" w:hAnsi="Times New Roman" w:cs="Times New Roman"/>
          <w:b/>
          <w:bCs/>
          <w:color w:val="000000"/>
        </w:rPr>
        <w:t>Aggiornamento del PIAO per modifica del Piano Triennale di Fabbisogni del personale 2022-2024 e del Piano Assunzioni 2022 </w:t>
      </w:r>
    </w:p>
    <w:p w14:paraId="74B8CD70" w14:textId="77777777" w:rsidR="00B172D2" w:rsidRPr="00BF5F5F" w:rsidRDefault="00B172D2" w:rsidP="00F96D8B">
      <w:pPr>
        <w:jc w:val="both"/>
        <w:rPr>
          <w:color w:val="FF0000"/>
        </w:rPr>
      </w:pPr>
    </w:p>
    <w:p w14:paraId="073B33CF" w14:textId="77777777" w:rsidR="005250BE" w:rsidRPr="007C6AC3" w:rsidRDefault="005250BE" w:rsidP="00587A1C">
      <w:pPr>
        <w:jc w:val="both"/>
      </w:pPr>
      <w:r w:rsidRPr="007C6AC3">
        <w:t>I</w:t>
      </w:r>
      <w:r w:rsidR="00F96D8B" w:rsidRPr="007C6AC3">
        <w:t xml:space="preserve">l Collegio dei Revisori </w:t>
      </w:r>
    </w:p>
    <w:p w14:paraId="7EEB87FB" w14:textId="38A0E6C6" w:rsidR="00F96D8B" w:rsidRPr="000476AD" w:rsidRDefault="000476AD" w:rsidP="000476AD">
      <w:pPr>
        <w:pStyle w:val="Paragrafoelenco"/>
        <w:numPr>
          <w:ilvl w:val="0"/>
          <w:numId w:val="8"/>
        </w:numPr>
        <w:ind w:left="567" w:hanging="567"/>
        <w:jc w:val="both"/>
        <w:rPr>
          <w:b/>
          <w:bCs/>
        </w:rPr>
      </w:pPr>
      <w:r w:rsidRPr="000476AD">
        <w:rPr>
          <w:b/>
          <w:bCs/>
        </w:rPr>
        <w:t>Ricevuti i seguenti documenti</w:t>
      </w:r>
      <w:r w:rsidR="005250BE" w:rsidRPr="000476AD">
        <w:rPr>
          <w:b/>
          <w:bCs/>
        </w:rPr>
        <w:t xml:space="preserve">: </w:t>
      </w:r>
    </w:p>
    <w:p w14:paraId="354F9BCB" w14:textId="4BB7363B" w:rsidR="00032DEA" w:rsidRPr="00C25BE9" w:rsidRDefault="00693C05" w:rsidP="00C25BE9">
      <w:pPr>
        <w:pStyle w:val="Paragrafoelenco"/>
        <w:numPr>
          <w:ilvl w:val="0"/>
          <w:numId w:val="2"/>
        </w:numPr>
        <w:spacing w:after="140"/>
        <w:jc w:val="both"/>
        <w:rPr>
          <w:rFonts w:ascii="Times New Roman" w:eastAsia="Times New Roman" w:hAnsi="Times New Roman" w:cs="Times New Roman"/>
        </w:rPr>
      </w:pPr>
      <w:r w:rsidRPr="007C6AC3">
        <w:t>P</w:t>
      </w:r>
      <w:r w:rsidR="00B172D2" w:rsidRPr="007C6AC3">
        <w:t xml:space="preserve">roposta di deliberazione di Giunta </w:t>
      </w:r>
      <w:r w:rsidR="00AF0D0C" w:rsidRPr="007C6AC3">
        <w:t xml:space="preserve">comunale </w:t>
      </w:r>
      <w:r w:rsidR="00F066C6" w:rsidRPr="007C6AC3">
        <w:t xml:space="preserve">concernente </w:t>
      </w:r>
      <w:r w:rsidR="00032DEA" w:rsidRPr="007C6AC3">
        <w:t>“</w:t>
      </w:r>
      <w:r w:rsidR="00C25BE9" w:rsidRPr="00C25BE9">
        <w:rPr>
          <w:rFonts w:ascii="Times New Roman" w:eastAsia="Times New Roman" w:hAnsi="Times New Roman" w:cs="Times New Roman"/>
          <w:color w:val="000000"/>
        </w:rPr>
        <w:t>Aggiornamento del PIAO per modifica del Piano Triennale di Fabbisogni del personale 2022-2024 e del Piano Assunzioni 2022 </w:t>
      </w:r>
    </w:p>
    <w:p w14:paraId="46C529E8" w14:textId="55F68311" w:rsidR="00ED6D54" w:rsidRPr="00CE2A6C" w:rsidRDefault="00ED6D54" w:rsidP="00CB6FBA">
      <w:pPr>
        <w:pStyle w:val="Paragrafoelenco"/>
        <w:numPr>
          <w:ilvl w:val="0"/>
          <w:numId w:val="2"/>
        </w:numPr>
        <w:jc w:val="both"/>
      </w:pPr>
      <w:r>
        <w:t>Programmazione spesa del personale 202</w:t>
      </w:r>
      <w:r w:rsidR="00693C05">
        <w:t>2</w:t>
      </w:r>
      <w:r>
        <w:t>-202</w:t>
      </w:r>
      <w:r w:rsidR="00693C05">
        <w:t>4</w:t>
      </w:r>
    </w:p>
    <w:p w14:paraId="0D2D55CB" w14:textId="3EC61211" w:rsidR="00ED6D54" w:rsidRDefault="00ED6D54" w:rsidP="00CE2A6C">
      <w:pPr>
        <w:pStyle w:val="Paragrafoelenco"/>
        <w:numPr>
          <w:ilvl w:val="0"/>
          <w:numId w:val="2"/>
        </w:numPr>
        <w:jc w:val="both"/>
      </w:pPr>
      <w:r>
        <w:t xml:space="preserve">Dotazione organica dell’ente quale ricognizione del personale in servizio e del personale assumibile </w:t>
      </w:r>
    </w:p>
    <w:p w14:paraId="4B7A593A" w14:textId="07B185B7" w:rsidR="00CE2A6C" w:rsidRPr="00CE2A6C" w:rsidRDefault="00693C05" w:rsidP="00CE2A6C">
      <w:pPr>
        <w:pStyle w:val="Paragrafoelenco"/>
        <w:numPr>
          <w:ilvl w:val="0"/>
          <w:numId w:val="2"/>
        </w:numPr>
        <w:jc w:val="both"/>
      </w:pPr>
      <w:r>
        <w:t>P</w:t>
      </w:r>
      <w:r w:rsidR="00CE2A6C" w:rsidRPr="00CE2A6C">
        <w:t xml:space="preserve">rospetto </w:t>
      </w:r>
      <w:r w:rsidR="00CE2A6C">
        <w:t xml:space="preserve">capacità assunzionale </w:t>
      </w:r>
      <w:proofErr w:type="gramStart"/>
      <w:r w:rsidR="00CE2A6C">
        <w:t>202</w:t>
      </w:r>
      <w:r>
        <w:t>2</w:t>
      </w:r>
      <w:r w:rsidR="00CE2A6C">
        <w:t xml:space="preserve"> </w:t>
      </w:r>
      <w:r w:rsidR="00B914AC">
        <w:t>;</w:t>
      </w:r>
      <w:proofErr w:type="gramEnd"/>
    </w:p>
    <w:p w14:paraId="2FBDF0C5" w14:textId="437B06F5" w:rsidR="00CE2A6C" w:rsidRPr="00F81E17" w:rsidRDefault="00693C05" w:rsidP="00CE2A6C">
      <w:pPr>
        <w:pStyle w:val="Paragrafoelenco"/>
        <w:numPr>
          <w:ilvl w:val="0"/>
          <w:numId w:val="2"/>
        </w:numPr>
        <w:jc w:val="both"/>
      </w:pPr>
      <w:r w:rsidRPr="00F81E17">
        <w:t>P</w:t>
      </w:r>
      <w:r w:rsidR="00CE2A6C" w:rsidRPr="00F81E17">
        <w:t>rospetto u</w:t>
      </w:r>
      <w:r w:rsidR="004B134A" w:rsidRPr="00F81E17">
        <w:t>tilizzo capacità assunzionale</w:t>
      </w:r>
      <w:r w:rsidR="0037732D" w:rsidRPr="00F81E17">
        <w:t xml:space="preserve"> 202</w:t>
      </w:r>
      <w:r w:rsidRPr="00F81E17">
        <w:t>2</w:t>
      </w:r>
      <w:r w:rsidR="004B134A" w:rsidRPr="00F81E17">
        <w:t>;</w:t>
      </w:r>
    </w:p>
    <w:p w14:paraId="1576817B" w14:textId="60841F01" w:rsidR="00693C05" w:rsidRPr="00F81E17" w:rsidRDefault="00693C05" w:rsidP="00C031C7">
      <w:pPr>
        <w:pStyle w:val="Paragrafoelenco"/>
        <w:numPr>
          <w:ilvl w:val="0"/>
          <w:numId w:val="2"/>
        </w:numPr>
        <w:jc w:val="both"/>
      </w:pPr>
      <w:r w:rsidRPr="00F81E17">
        <w:t xml:space="preserve">Relazione </w:t>
      </w:r>
      <w:r w:rsidR="000C073B" w:rsidRPr="00F81E17">
        <w:t xml:space="preserve">del Responsabile Settore Ragioneria </w:t>
      </w:r>
      <w:r w:rsidRPr="00F81E17">
        <w:t>sul mantenimento degli equilibri di bilancio 2022-24</w:t>
      </w:r>
      <w:r w:rsidR="00C32845" w:rsidRPr="00F81E17">
        <w:t>;</w:t>
      </w:r>
      <w:r w:rsidR="00C031C7" w:rsidRPr="00F81E17">
        <w:t xml:space="preserve"> al riguardo si segnala che</w:t>
      </w:r>
      <w:r w:rsidR="00C32845" w:rsidRPr="00F81E17">
        <w:t xml:space="preserve"> è stata utilizzata </w:t>
      </w:r>
      <w:r w:rsidR="00C031C7" w:rsidRPr="00F81E17">
        <w:t>la</w:t>
      </w:r>
      <w:r w:rsidR="00C031C7" w:rsidRPr="00F81E17">
        <w:rPr>
          <w:rFonts w:ascii="Italic" w:hAnsi="Italic"/>
          <w:color w:val="000000"/>
        </w:rPr>
        <w:t xml:space="preserve"> </w:t>
      </w:r>
      <w:r w:rsidR="00C031C7" w:rsidRPr="00F81E17">
        <w:t xml:space="preserve">VERIFICA DELLA SALVAGUARDIA DEGLI EQULIBRI DEL BILANCIO DI PREVISIONE 2022 – 2024 EX ART. 193 DEL D.LG. 267/2000 </w:t>
      </w:r>
      <w:r w:rsidR="00C32845" w:rsidRPr="00F81E17">
        <w:t xml:space="preserve">predisposta il giorno 11/07/2022 </w:t>
      </w:r>
      <w:r w:rsidR="00C031C7" w:rsidRPr="00F81E17">
        <w:t xml:space="preserve">prot. 16310 </w:t>
      </w:r>
      <w:r w:rsidR="00C32845" w:rsidRPr="00F81E17">
        <w:rPr>
          <w:rFonts w:ascii="Times New Roman" w:eastAsia="Times New Roman" w:hAnsi="Times New Roman" w:cs="Times New Roman"/>
        </w:rPr>
        <w:t xml:space="preserve">ed allegata alla deliberazione </w:t>
      </w:r>
      <w:r w:rsidR="00B52E46" w:rsidRPr="00F81E17">
        <w:rPr>
          <w:rFonts w:ascii="Times New Roman" w:eastAsia="Times New Roman" w:hAnsi="Times New Roman" w:cs="Times New Roman"/>
        </w:rPr>
        <w:t xml:space="preserve">di giunta </w:t>
      </w:r>
      <w:r w:rsidR="00C32845" w:rsidRPr="00F81E17">
        <w:rPr>
          <w:rFonts w:ascii="Times New Roman" w:eastAsia="Times New Roman" w:hAnsi="Times New Roman" w:cs="Times New Roman"/>
        </w:rPr>
        <w:t xml:space="preserve">n. </w:t>
      </w:r>
      <w:r w:rsidR="00B52E46" w:rsidRPr="00F81E17">
        <w:rPr>
          <w:rFonts w:ascii="Times New Roman" w:eastAsia="Times New Roman" w:hAnsi="Times New Roman" w:cs="Times New Roman"/>
        </w:rPr>
        <w:t>92</w:t>
      </w:r>
      <w:r w:rsidR="00C32845" w:rsidRPr="00F81E17">
        <w:rPr>
          <w:rFonts w:ascii="Times New Roman" w:eastAsia="Times New Roman" w:hAnsi="Times New Roman" w:cs="Times New Roman"/>
        </w:rPr>
        <w:t xml:space="preserve"> del 26/7/2022</w:t>
      </w:r>
      <w:r w:rsidR="00C031C7" w:rsidRPr="00F81E17">
        <w:rPr>
          <w:rFonts w:ascii="Times New Roman" w:eastAsia="Times New Roman" w:hAnsi="Times New Roman" w:cs="Times New Roman"/>
        </w:rPr>
        <w:t xml:space="preserve"> </w:t>
      </w:r>
      <w:proofErr w:type="gramStart"/>
      <w:r w:rsidR="00C32845" w:rsidRPr="00F81E17">
        <w:rPr>
          <w:rFonts w:ascii="Times New Roman" w:eastAsia="Times New Roman" w:hAnsi="Times New Roman" w:cs="Times New Roman"/>
        </w:rPr>
        <w:t xml:space="preserve">di </w:t>
      </w:r>
      <w:r w:rsidR="00C32845" w:rsidRPr="00F81E17">
        <w:rPr>
          <w:rFonts w:ascii="Times New Roman" w:eastAsia="Times New Roman" w:hAnsi="Times New Roman" w:cs="Times New Roman"/>
          <w:color w:val="FF0000"/>
        </w:rPr>
        <w:t xml:space="preserve"> </w:t>
      </w:r>
      <w:r w:rsidR="00C32845" w:rsidRPr="00F81E17">
        <w:rPr>
          <w:rFonts w:ascii="Times New Roman" w:eastAsia="Times New Roman" w:hAnsi="Times New Roman" w:cs="Times New Roman"/>
        </w:rPr>
        <w:t>modifica</w:t>
      </w:r>
      <w:proofErr w:type="gramEnd"/>
      <w:r w:rsidR="00C32845" w:rsidRPr="00F81E17">
        <w:rPr>
          <w:rFonts w:ascii="Times New Roman" w:eastAsia="Times New Roman" w:hAnsi="Times New Roman" w:cs="Times New Roman"/>
        </w:rPr>
        <w:t xml:space="preserve"> del PIAO</w:t>
      </w:r>
      <w:r w:rsidR="00C031C7" w:rsidRPr="00F81E17">
        <w:rPr>
          <w:rFonts w:ascii="Times New Roman" w:eastAsia="Times New Roman" w:hAnsi="Times New Roman" w:cs="Times New Roman"/>
        </w:rPr>
        <w:t>;</w:t>
      </w:r>
    </w:p>
    <w:p w14:paraId="056BB539" w14:textId="77777777" w:rsidR="00A10CB5" w:rsidRPr="00F81E17" w:rsidRDefault="00A10CB5" w:rsidP="00AF0D0C">
      <w:pPr>
        <w:jc w:val="both"/>
        <w:rPr>
          <w:color w:val="FF0000"/>
        </w:rPr>
      </w:pPr>
    </w:p>
    <w:p w14:paraId="5168049D" w14:textId="2F517CBC" w:rsidR="00A10CB5" w:rsidRPr="00F81E17" w:rsidRDefault="009868BF" w:rsidP="000476AD">
      <w:pPr>
        <w:pStyle w:val="Paragrafoelenco"/>
        <w:numPr>
          <w:ilvl w:val="0"/>
          <w:numId w:val="8"/>
        </w:numPr>
        <w:ind w:left="567" w:hanging="567"/>
        <w:jc w:val="both"/>
        <w:rPr>
          <w:b/>
          <w:bCs/>
        </w:rPr>
      </w:pPr>
      <w:r w:rsidRPr="00F81E17">
        <w:rPr>
          <w:b/>
          <w:bCs/>
        </w:rPr>
        <w:t>considerato che:</w:t>
      </w:r>
    </w:p>
    <w:p w14:paraId="6447B8BB" w14:textId="00298003" w:rsidR="003A18C6" w:rsidRPr="00F81E17" w:rsidRDefault="003A18C6" w:rsidP="002C6991">
      <w:pPr>
        <w:numPr>
          <w:ilvl w:val="0"/>
          <w:numId w:val="6"/>
        </w:numPr>
        <w:spacing w:after="100" w:afterAutospacing="1"/>
        <w:jc w:val="both"/>
        <w:rPr>
          <w:rFonts w:eastAsia="MS Mincho" w:cs="Courier New"/>
        </w:rPr>
      </w:pPr>
      <w:r w:rsidRPr="00F81E17">
        <w:rPr>
          <w:rFonts w:eastAsia="MS Mincho" w:cs="Courier New"/>
        </w:rPr>
        <w:t>l’art. 39</w:t>
      </w:r>
      <w:r w:rsidR="00AC7A45" w:rsidRPr="00F81E17">
        <w:rPr>
          <w:rFonts w:eastAsia="MS Mincho" w:cs="Courier New"/>
        </w:rPr>
        <w:t>,</w:t>
      </w:r>
      <w:r w:rsidRPr="00F81E17">
        <w:rPr>
          <w:rFonts w:eastAsia="MS Mincho" w:cs="Courier New"/>
        </w:rPr>
        <w:t xml:space="preserve"> L. n. 449/1997, stabilisce</w:t>
      </w:r>
      <w:r w:rsidR="002C6991" w:rsidRPr="00F81E17">
        <w:rPr>
          <w:rFonts w:eastAsia="MS Mincho" w:cs="Courier New"/>
        </w:rPr>
        <w:t>, al comma 1,</w:t>
      </w:r>
      <w:r w:rsidRPr="00F81E17">
        <w:rPr>
          <w:rFonts w:eastAsia="MS Mincho" w:cs="Courier New"/>
        </w:rPr>
        <w:t xml:space="preserve"> che le Pubbliche Amministrazioni </w:t>
      </w:r>
      <w:r w:rsidR="00A12D29" w:rsidRPr="00F81E17">
        <w:rPr>
          <w:rFonts w:eastAsia="MS Mincho" w:cs="Courier New"/>
        </w:rPr>
        <w:t>sono tenute</w:t>
      </w:r>
      <w:r w:rsidRPr="00F81E17">
        <w:rPr>
          <w:rFonts w:eastAsia="MS Mincho" w:cs="Courier New"/>
        </w:rPr>
        <w:t xml:space="preserve"> alla programmazione triennale del fabbisogno di personale</w:t>
      </w:r>
      <w:r w:rsidR="002C6991" w:rsidRPr="00F81E17">
        <w:rPr>
          <w:rFonts w:eastAsia="MS Mincho" w:cs="Courier New"/>
        </w:rPr>
        <w:t xml:space="preserve"> e, al comma 19, che gli Enti locali finalizzano i propri ordinamenti alla riduzione programmata delle spese di personale;</w:t>
      </w:r>
    </w:p>
    <w:p w14:paraId="2E86C88F" w14:textId="49F367D8" w:rsidR="003A18C6" w:rsidRPr="00F81E17" w:rsidRDefault="003A18C6" w:rsidP="003A18C6">
      <w:pPr>
        <w:numPr>
          <w:ilvl w:val="0"/>
          <w:numId w:val="6"/>
        </w:numPr>
        <w:spacing w:after="100" w:afterAutospacing="1"/>
        <w:jc w:val="both"/>
        <w:rPr>
          <w:rFonts w:eastAsia="MS Mincho" w:cs="Courier New"/>
        </w:rPr>
      </w:pPr>
      <w:r w:rsidRPr="00F81E17">
        <w:rPr>
          <w:rFonts w:eastAsia="MS Mincho" w:cs="Courier New"/>
        </w:rPr>
        <w:t>l’art. 91</w:t>
      </w:r>
      <w:r w:rsidR="00AC7A45" w:rsidRPr="00F81E17">
        <w:rPr>
          <w:rFonts w:eastAsia="MS Mincho" w:cs="Courier New"/>
        </w:rPr>
        <w:t>,</w:t>
      </w:r>
      <w:r w:rsidRPr="00F81E17">
        <w:rPr>
          <w:rFonts w:eastAsia="MS Mincho" w:cs="Courier New"/>
        </w:rPr>
        <w:t xml:space="preserve"> D.Lgs. n. 267/2000, </w:t>
      </w:r>
      <w:r w:rsidR="008D055A" w:rsidRPr="00F81E17">
        <w:rPr>
          <w:rFonts w:eastAsia="MS Mincho" w:cs="Courier New"/>
        </w:rPr>
        <w:t>dispone</w:t>
      </w:r>
      <w:r w:rsidRPr="00F81E17">
        <w:rPr>
          <w:rFonts w:eastAsia="MS Mincho" w:cs="Courier New"/>
        </w:rPr>
        <w:t xml:space="preserve"> che la programmazione </w:t>
      </w:r>
      <w:r w:rsidR="00AC7A45" w:rsidRPr="00F81E17">
        <w:rPr>
          <w:rFonts w:eastAsia="MS Mincho" w:cs="Courier New"/>
        </w:rPr>
        <w:t xml:space="preserve">del fabbisogno di personale </w:t>
      </w:r>
      <w:r w:rsidRPr="00F81E17">
        <w:rPr>
          <w:rFonts w:eastAsia="MS Mincho" w:cs="Courier New"/>
        </w:rPr>
        <w:t>deve essere finalizzata alla riduzione programmata delle spese del personale;</w:t>
      </w:r>
    </w:p>
    <w:p w14:paraId="03C8DBA3" w14:textId="7740BD26" w:rsidR="003A18C6" w:rsidRPr="00F81E17" w:rsidRDefault="003A18C6" w:rsidP="003A18C6">
      <w:pPr>
        <w:numPr>
          <w:ilvl w:val="0"/>
          <w:numId w:val="6"/>
        </w:numPr>
        <w:spacing w:after="100" w:afterAutospacing="1"/>
        <w:jc w:val="both"/>
        <w:rPr>
          <w:rFonts w:eastAsia="MS Mincho" w:cs="Courier New"/>
        </w:rPr>
      </w:pPr>
      <w:r w:rsidRPr="00F81E17">
        <w:rPr>
          <w:rFonts w:eastAsia="MS Mincho" w:cs="Courier New"/>
        </w:rPr>
        <w:t xml:space="preserve">l’art. 19, comma 8, L. n. 448/2001, attribuisce agli organi di revisione contabile degli Enti locali il compito di accertare che i documenti di programmazione del fabbisogno di personale siano improntati al rispetto </w:t>
      </w:r>
      <w:r w:rsidRPr="00F81E17">
        <w:rPr>
          <w:bCs/>
        </w:rPr>
        <w:t>del principio di riduzione complessiva della spesa di cui all'articolo 39 L. n. 449/1997,</w:t>
      </w:r>
      <w:r w:rsidRPr="00F81E17">
        <w:t xml:space="preserve"> </w:t>
      </w:r>
      <w:r w:rsidR="00901FAF" w:rsidRPr="00F81E17">
        <w:rPr>
          <w:rFonts w:eastAsia="MS Mincho" w:cs="Courier New"/>
        </w:rPr>
        <w:t>da intendersi</w:t>
      </w:r>
      <w:r w:rsidRPr="00F81E17">
        <w:rPr>
          <w:rFonts w:eastAsia="MS Mincho" w:cs="Courier New"/>
        </w:rPr>
        <w:t>, in combinato disposto con l’art. 1, comma 557 quater, L. n. 296/2006, quale contenimento della spesa con riferimento al valore medio del triennio 2011-2013;</w:t>
      </w:r>
    </w:p>
    <w:p w14:paraId="1431D326" w14:textId="21F25300" w:rsidR="007F7488" w:rsidRPr="00F81E17" w:rsidRDefault="007F7488" w:rsidP="000476AD">
      <w:pPr>
        <w:pStyle w:val="Paragrafoelenco"/>
        <w:numPr>
          <w:ilvl w:val="0"/>
          <w:numId w:val="8"/>
        </w:numPr>
        <w:ind w:left="567" w:hanging="567"/>
        <w:jc w:val="both"/>
        <w:rPr>
          <w:b/>
          <w:bCs/>
        </w:rPr>
      </w:pPr>
      <w:r w:rsidRPr="00F81E17">
        <w:rPr>
          <w:b/>
          <w:bCs/>
        </w:rPr>
        <w:t>tenuto</w:t>
      </w:r>
      <w:r w:rsidR="00712811" w:rsidRPr="00F81E17">
        <w:rPr>
          <w:b/>
          <w:bCs/>
        </w:rPr>
        <w:t xml:space="preserve"> </w:t>
      </w:r>
      <w:r w:rsidRPr="00F81E17">
        <w:rPr>
          <w:b/>
          <w:bCs/>
        </w:rPr>
        <w:t xml:space="preserve">altresì conto </w:t>
      </w:r>
      <w:r w:rsidR="00901FAF" w:rsidRPr="00F81E17">
        <w:t>del complessivo</w:t>
      </w:r>
      <w:r w:rsidRPr="00F81E17">
        <w:t xml:space="preserve"> quadro normativo</w:t>
      </w:r>
      <w:r w:rsidR="00F73626" w:rsidRPr="00F81E17">
        <w:t xml:space="preserve"> vigente</w:t>
      </w:r>
      <w:r w:rsidRPr="00F81E17">
        <w:t xml:space="preserve"> in tema di contenimento della spesa di personale, determinazione </w:t>
      </w:r>
      <w:r w:rsidR="00F73626" w:rsidRPr="00F81E17">
        <w:t>delle capacità assunzionali di personale a tempo indeterminato</w:t>
      </w:r>
      <w:r w:rsidRPr="00F81E17">
        <w:t xml:space="preserve"> e limiti alle assunzioni di personale non a tempo indeterminato;</w:t>
      </w:r>
      <w:r w:rsidRPr="00F81E17">
        <w:rPr>
          <w:b/>
          <w:bCs/>
        </w:rPr>
        <w:t xml:space="preserve"> </w:t>
      </w:r>
    </w:p>
    <w:p w14:paraId="6FDEBE86" w14:textId="4F0A147E" w:rsidR="005250BE" w:rsidRPr="00F81E17" w:rsidRDefault="00D75507" w:rsidP="000476AD">
      <w:pPr>
        <w:pStyle w:val="Paragrafoelenco"/>
        <w:numPr>
          <w:ilvl w:val="0"/>
          <w:numId w:val="8"/>
        </w:numPr>
        <w:ind w:left="567" w:hanging="567"/>
        <w:jc w:val="both"/>
      </w:pPr>
      <w:r w:rsidRPr="00F81E17">
        <w:rPr>
          <w:b/>
          <w:bCs/>
        </w:rPr>
        <w:t xml:space="preserve">esaminata </w:t>
      </w:r>
      <w:r w:rsidRPr="00F81E17">
        <w:t>la proposta di deliberazione di Giunta in oggetto</w:t>
      </w:r>
      <w:r w:rsidR="00ED6D54" w:rsidRPr="00F81E17">
        <w:t xml:space="preserve"> </w:t>
      </w:r>
      <w:r w:rsidRPr="00F81E17">
        <w:t xml:space="preserve">e </w:t>
      </w:r>
      <w:r w:rsidR="00ED6D54" w:rsidRPr="00F81E17">
        <w:t xml:space="preserve">i </w:t>
      </w:r>
      <w:r w:rsidRPr="00F81E17">
        <w:t xml:space="preserve">relativi allegati, </w:t>
      </w:r>
      <w:r w:rsidR="000E71B0" w:rsidRPr="00F81E17">
        <w:t>e tenuto conto inoltre del</w:t>
      </w:r>
      <w:r w:rsidR="00CD15F8" w:rsidRPr="00F81E17">
        <w:t xml:space="preserve">la relazione prot. n. </w:t>
      </w:r>
      <w:r w:rsidR="00C32845" w:rsidRPr="00F81E17">
        <w:t>16310</w:t>
      </w:r>
      <w:r w:rsidR="00CD15F8" w:rsidRPr="00F81E17">
        <w:t>/202</w:t>
      </w:r>
      <w:r w:rsidR="000C073B" w:rsidRPr="00F81E17">
        <w:t>2</w:t>
      </w:r>
      <w:r w:rsidR="00A9637B" w:rsidRPr="00F81E17">
        <w:t xml:space="preserve"> del </w:t>
      </w:r>
      <w:r w:rsidR="00C32845" w:rsidRPr="00F81E17">
        <w:t>11</w:t>
      </w:r>
      <w:r w:rsidR="00A9637B" w:rsidRPr="00F81E17">
        <w:t>/0</w:t>
      </w:r>
      <w:r w:rsidR="00C32845" w:rsidRPr="00F81E17">
        <w:t>7</w:t>
      </w:r>
      <w:r w:rsidR="00A9637B" w:rsidRPr="00F81E17">
        <w:t>/202</w:t>
      </w:r>
      <w:r w:rsidR="000C073B" w:rsidRPr="00F81E17">
        <w:t>2</w:t>
      </w:r>
      <w:r w:rsidR="00A9637B" w:rsidRPr="00F81E17">
        <w:t xml:space="preserve"> del </w:t>
      </w:r>
      <w:bookmarkStart w:id="0" w:name="_Hlk96952879"/>
      <w:r w:rsidR="00A9637B" w:rsidRPr="00F81E17">
        <w:t>Responsabile Settore Ragioneria</w:t>
      </w:r>
      <w:bookmarkEnd w:id="0"/>
      <w:r w:rsidR="00A9637B" w:rsidRPr="00F81E17">
        <w:t xml:space="preserve"> da cui si evince il mantenimento degli </w:t>
      </w:r>
      <w:r w:rsidR="00CD15F8" w:rsidRPr="00F81E17">
        <w:t xml:space="preserve">equilibri del bilancio di </w:t>
      </w:r>
      <w:r w:rsidR="00CD15F8" w:rsidRPr="00F81E17">
        <w:lastRenderedPageBreak/>
        <w:t>previsione 202</w:t>
      </w:r>
      <w:r w:rsidR="00C031C7" w:rsidRPr="00F81E17">
        <w:t>2</w:t>
      </w:r>
      <w:r w:rsidR="00CD15F8" w:rsidRPr="00F81E17">
        <w:t>-202</w:t>
      </w:r>
      <w:r w:rsidR="00C031C7" w:rsidRPr="00F81E17">
        <w:t>4</w:t>
      </w:r>
      <w:r w:rsidR="00CD15F8" w:rsidRPr="00F81E17">
        <w:t xml:space="preserve"> ex art. 193 del D.Lgs. 267/2000 ai fini dell’aggiornamento del piano del fabbisogno del personale</w:t>
      </w:r>
      <w:r w:rsidR="000476AD" w:rsidRPr="00F81E17">
        <w:t>;</w:t>
      </w:r>
      <w:r w:rsidRPr="00F81E17">
        <w:t xml:space="preserve"> </w:t>
      </w:r>
    </w:p>
    <w:p w14:paraId="2A127CAE" w14:textId="77777777" w:rsidR="005250BE" w:rsidRPr="00F81E17" w:rsidRDefault="005250BE" w:rsidP="00B1747A">
      <w:pPr>
        <w:jc w:val="both"/>
      </w:pPr>
    </w:p>
    <w:p w14:paraId="197B1B27" w14:textId="77777777" w:rsidR="000476AD" w:rsidRPr="00F81E17" w:rsidRDefault="00AD6A81" w:rsidP="000476AD">
      <w:pPr>
        <w:jc w:val="center"/>
        <w:rPr>
          <w:b/>
          <w:bCs/>
        </w:rPr>
      </w:pPr>
      <w:r w:rsidRPr="00F81E17">
        <w:rPr>
          <w:b/>
          <w:bCs/>
        </w:rPr>
        <w:t>dà atto</w:t>
      </w:r>
    </w:p>
    <w:p w14:paraId="1333B1DB" w14:textId="6ECBBF69" w:rsidR="0048526F" w:rsidRPr="00F81E17" w:rsidRDefault="00AD6A81" w:rsidP="000476AD">
      <w:pPr>
        <w:jc w:val="both"/>
      </w:pPr>
      <w:r w:rsidRPr="00F81E17">
        <w:t xml:space="preserve">di aver accertato che </w:t>
      </w:r>
      <w:r w:rsidR="00BF35A0" w:rsidRPr="00F81E17">
        <w:t>la programmazione triennale del fabbisogno di personale per gli anni 202</w:t>
      </w:r>
      <w:r w:rsidR="000C073B" w:rsidRPr="00F81E17">
        <w:t>2</w:t>
      </w:r>
      <w:r w:rsidR="00BF35A0" w:rsidRPr="00F81E17">
        <w:t>/202</w:t>
      </w:r>
      <w:r w:rsidR="000C073B" w:rsidRPr="00F81E17">
        <w:t>4</w:t>
      </w:r>
      <w:r w:rsidR="00BF35A0" w:rsidRPr="00F81E17">
        <w:t xml:space="preserve"> è improntata al rispetto</w:t>
      </w:r>
      <w:r w:rsidRPr="00F81E17">
        <w:t>:</w:t>
      </w:r>
    </w:p>
    <w:p w14:paraId="798F82D2" w14:textId="6457E047" w:rsidR="00BF35A0" w:rsidRPr="00F81E17" w:rsidRDefault="00BF35A0" w:rsidP="00BF35A0">
      <w:pPr>
        <w:jc w:val="both"/>
      </w:pPr>
      <w:r w:rsidRPr="00F81E17">
        <w:t xml:space="preserve">- del </w:t>
      </w:r>
      <w:r w:rsidR="0048526F" w:rsidRPr="00F81E17">
        <w:t xml:space="preserve">principio </w:t>
      </w:r>
      <w:r w:rsidRPr="00F81E17">
        <w:t>della</w:t>
      </w:r>
      <w:r w:rsidR="008B33F7" w:rsidRPr="00F81E17">
        <w:t xml:space="preserve"> riduzione </w:t>
      </w:r>
      <w:r w:rsidRPr="00F81E17">
        <w:t>programmata</w:t>
      </w:r>
      <w:r w:rsidR="00BE1C44" w:rsidRPr="00F81E17">
        <w:t xml:space="preserve"> delle spese</w:t>
      </w:r>
      <w:r w:rsidR="008B33F7" w:rsidRPr="00F81E17">
        <w:t xml:space="preserve"> </w:t>
      </w:r>
      <w:r w:rsidRPr="00F81E17">
        <w:t>di personale,</w:t>
      </w:r>
      <w:r w:rsidR="0048526F" w:rsidRPr="00F81E17">
        <w:t xml:space="preserve"> inteso</w:t>
      </w:r>
      <w:r w:rsidRPr="00F81E17">
        <w:t xml:space="preserve"> </w:t>
      </w:r>
      <w:r w:rsidR="003A3034" w:rsidRPr="00F81E17">
        <w:t>quale contenimento della spesa con riferimento al valore medio del triennio 201</w:t>
      </w:r>
      <w:r w:rsidR="000C073B" w:rsidRPr="00F81E17">
        <w:t>1</w:t>
      </w:r>
      <w:r w:rsidR="003A3034" w:rsidRPr="00F81E17">
        <w:t>-2013;</w:t>
      </w:r>
    </w:p>
    <w:p w14:paraId="4D306209" w14:textId="6B61A96D" w:rsidR="00400075" w:rsidRDefault="00BF35A0" w:rsidP="00BF35A0">
      <w:pPr>
        <w:jc w:val="both"/>
      </w:pPr>
      <w:r w:rsidRPr="00F81E17">
        <w:t xml:space="preserve">- </w:t>
      </w:r>
      <w:r w:rsidR="00241B96" w:rsidRPr="00F81E17">
        <w:t>delle</w:t>
      </w:r>
      <w:r w:rsidRPr="00F81E17">
        <w:t xml:space="preserve"> vigenti disposizioni in materia di contenimento della spesa </w:t>
      </w:r>
      <w:r w:rsidR="00241B96" w:rsidRPr="00F81E17">
        <w:t xml:space="preserve">di </w:t>
      </w:r>
      <w:r w:rsidRPr="00F81E17">
        <w:t>personale</w:t>
      </w:r>
      <w:r w:rsidR="00241B96" w:rsidRPr="00F81E17">
        <w:t xml:space="preserve">, determinazione </w:t>
      </w:r>
      <w:r w:rsidR="004B134A" w:rsidRPr="00F81E17">
        <w:rPr>
          <w:rFonts w:cs="Courier New"/>
        </w:rPr>
        <w:t xml:space="preserve">delle capacità assunzionali di personale a tempo indeterminato </w:t>
      </w:r>
      <w:r w:rsidR="00241B96" w:rsidRPr="00F81E17">
        <w:t>e limiti alle assunzioni di personale non a tempo indeterminato</w:t>
      </w:r>
    </w:p>
    <w:p w14:paraId="119A9B1E" w14:textId="545C6DCE" w:rsidR="00BF35A0" w:rsidRPr="00F81E17" w:rsidRDefault="00F81E17" w:rsidP="00BF35A0">
      <w:pPr>
        <w:jc w:val="both"/>
      </w:pPr>
      <w:r>
        <w:t>- del mantenimento dell’equilibrio pluriennale di bilancio 2022-2024 a seguito dell’aggiornamento del PIAO per modifica del Piano Triennale di Fabbisogni del personale 2022-2024, così come anche attestato dal Responsabile del settore Ragioneria dott.ssa Angela Del Bon con la relazione del 11/07/2022 allegata alla delibera di giunta n. 92 del 26/7/2022 di modifica del PIAO.</w:t>
      </w:r>
    </w:p>
    <w:p w14:paraId="5FBE32DA" w14:textId="77777777" w:rsidR="003A3034" w:rsidRPr="00F81E17" w:rsidRDefault="003A3034" w:rsidP="003A3034">
      <w:pPr>
        <w:pStyle w:val="Paragrafoelenco"/>
        <w:jc w:val="both"/>
        <w:rPr>
          <w:color w:val="FF0000"/>
        </w:rPr>
      </w:pPr>
    </w:p>
    <w:p w14:paraId="702B6801" w14:textId="77777777" w:rsidR="005250BE" w:rsidRPr="00F81E17" w:rsidRDefault="00C14C33" w:rsidP="00B2711F">
      <w:pPr>
        <w:spacing w:line="360" w:lineRule="auto"/>
        <w:ind w:left="6372"/>
      </w:pPr>
      <w:r w:rsidRPr="00F81E17">
        <w:t xml:space="preserve">        </w:t>
      </w:r>
    </w:p>
    <w:p w14:paraId="703B2148" w14:textId="19BB899D" w:rsidR="00B2711F" w:rsidRPr="00F81E17" w:rsidRDefault="005250BE" w:rsidP="00B2711F">
      <w:pPr>
        <w:spacing w:line="360" w:lineRule="auto"/>
        <w:ind w:left="6372"/>
      </w:pPr>
      <w:r w:rsidRPr="00F81E17">
        <w:t xml:space="preserve">    </w:t>
      </w:r>
      <w:r w:rsidR="00C14C33" w:rsidRPr="00F81E17">
        <w:t xml:space="preserve">    </w:t>
      </w:r>
      <w:r w:rsidR="00B2711F" w:rsidRPr="00F81E17">
        <w:t>L’Organo di Revisione</w:t>
      </w:r>
    </w:p>
    <w:p w14:paraId="616CF705" w14:textId="293778E1" w:rsidR="00A9637B" w:rsidRPr="00F81E17" w:rsidRDefault="00A9637B" w:rsidP="00A9637B">
      <w:pPr>
        <w:pStyle w:val="Titolo"/>
        <w:ind w:left="-567" w:firstLine="567"/>
        <w:jc w:val="left"/>
        <w:rPr>
          <w:rFonts w:asciiTheme="majorHAnsi" w:hAnsiTheme="majorHAnsi" w:cstheme="majorHAnsi"/>
          <w:b w:val="0"/>
          <w:sz w:val="24"/>
          <w:szCs w:val="24"/>
        </w:rPr>
      </w:pPr>
      <w:r w:rsidRPr="00F81E17">
        <w:t xml:space="preserve">                                                                        </w:t>
      </w:r>
      <w:r w:rsidRPr="00F81E17">
        <w:rPr>
          <w:rFonts w:asciiTheme="majorHAnsi" w:hAnsiTheme="majorHAnsi" w:cstheme="majorHAnsi"/>
          <w:b w:val="0"/>
          <w:sz w:val="24"/>
          <w:szCs w:val="24"/>
        </w:rPr>
        <w:t>Dott. Claudio Cavallari</w:t>
      </w:r>
    </w:p>
    <w:p w14:paraId="2C4D5BB3" w14:textId="2369AAD5" w:rsidR="00A9637B" w:rsidRPr="00F81E17" w:rsidRDefault="00A9637B" w:rsidP="00A9637B">
      <w:pPr>
        <w:pStyle w:val="Titolo"/>
        <w:rPr>
          <w:rFonts w:asciiTheme="majorHAnsi" w:hAnsiTheme="majorHAnsi" w:cstheme="majorHAnsi"/>
          <w:b w:val="0"/>
          <w:sz w:val="24"/>
          <w:szCs w:val="24"/>
        </w:rPr>
      </w:pPr>
      <w:r w:rsidRPr="00F81E17">
        <w:rPr>
          <w:rFonts w:asciiTheme="majorHAnsi" w:hAnsiTheme="majorHAnsi" w:cstheme="majorHAns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Dott.   Severino Gritti</w:t>
      </w:r>
    </w:p>
    <w:p w14:paraId="2EC3B68C" w14:textId="0C596AC6" w:rsidR="00A9637B" w:rsidRPr="00F81E17" w:rsidRDefault="00A9637B" w:rsidP="00A9637B">
      <w:pPr>
        <w:pStyle w:val="Titolo"/>
        <w:ind w:left="-567" w:firstLine="567"/>
        <w:rPr>
          <w:rFonts w:asciiTheme="majorHAnsi" w:hAnsiTheme="majorHAnsi" w:cstheme="majorHAnsi"/>
          <w:b w:val="0"/>
          <w:sz w:val="24"/>
          <w:szCs w:val="24"/>
        </w:rPr>
      </w:pPr>
      <w:r w:rsidRPr="00F81E17">
        <w:rPr>
          <w:rFonts w:asciiTheme="majorHAnsi" w:hAnsiTheme="majorHAnsi" w:cstheme="majorHAns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Dott.ssa Sabrina Mazzoletti</w:t>
      </w:r>
    </w:p>
    <w:p w14:paraId="5586846F" w14:textId="253EEE81" w:rsidR="00B2711F" w:rsidRPr="002138DC" w:rsidRDefault="00B2711F" w:rsidP="00A9637B">
      <w:pPr>
        <w:autoSpaceDE w:val="0"/>
        <w:autoSpaceDN w:val="0"/>
        <w:adjustRightInd w:val="0"/>
        <w:ind w:left="6372"/>
        <w:jc w:val="both"/>
        <w:rPr>
          <w:sz w:val="20"/>
          <w:szCs w:val="20"/>
        </w:rPr>
      </w:pPr>
      <w:r w:rsidRPr="00F81E17">
        <w:rPr>
          <w:sz w:val="20"/>
          <w:szCs w:val="20"/>
        </w:rPr>
        <w:t xml:space="preserve">   </w:t>
      </w:r>
      <w:r w:rsidR="00092086" w:rsidRPr="00F81E17">
        <w:rPr>
          <w:sz w:val="20"/>
          <w:szCs w:val="20"/>
        </w:rPr>
        <w:t xml:space="preserve">              </w:t>
      </w:r>
      <w:r w:rsidR="00C14C33" w:rsidRPr="00F81E17">
        <w:rPr>
          <w:sz w:val="20"/>
          <w:szCs w:val="20"/>
        </w:rPr>
        <w:t xml:space="preserve"> </w:t>
      </w:r>
      <w:r w:rsidRPr="00F81E17">
        <w:rPr>
          <w:sz w:val="20"/>
          <w:szCs w:val="20"/>
        </w:rPr>
        <w:t>(sottoscritto digitalmente)</w:t>
      </w:r>
    </w:p>
    <w:p w14:paraId="2493720A" w14:textId="77777777" w:rsidR="00B2711F" w:rsidRPr="002138DC" w:rsidRDefault="00B2711F" w:rsidP="00B2711F">
      <w:pPr>
        <w:tabs>
          <w:tab w:val="left" w:pos="737"/>
          <w:tab w:val="left" w:pos="2438"/>
          <w:tab w:val="left" w:pos="4536"/>
          <w:tab w:val="left" w:pos="4762"/>
          <w:tab w:val="left" w:pos="4876"/>
          <w:tab w:val="left" w:pos="5329"/>
          <w:tab w:val="left" w:pos="5443"/>
          <w:tab w:val="left" w:pos="5556"/>
          <w:tab w:val="left" w:pos="6520"/>
          <w:tab w:val="left" w:pos="7030"/>
          <w:tab w:val="left" w:pos="7144"/>
        </w:tabs>
        <w:autoSpaceDE w:val="0"/>
        <w:autoSpaceDN w:val="0"/>
        <w:adjustRightInd w:val="0"/>
        <w:jc w:val="both"/>
        <w:rPr>
          <w:b/>
        </w:rPr>
      </w:pPr>
    </w:p>
    <w:p w14:paraId="478AA9B2" w14:textId="77777777" w:rsidR="00B2711F" w:rsidRPr="009973E0" w:rsidRDefault="00B2711F" w:rsidP="00B2711F">
      <w:pPr>
        <w:pStyle w:val="Rientrocorpodeltesto"/>
        <w:tabs>
          <w:tab w:val="left" w:pos="5940"/>
        </w:tabs>
        <w:spacing w:line="240" w:lineRule="auto"/>
        <w:ind w:firstLine="0"/>
        <w:rPr>
          <w:color w:val="FF0000"/>
          <w:sz w:val="22"/>
          <w:szCs w:val="22"/>
          <w:lang w:val="it-IT"/>
        </w:rPr>
      </w:pPr>
    </w:p>
    <w:p w14:paraId="2D9CF71E" w14:textId="77777777" w:rsidR="00B2711F" w:rsidRPr="009973E0" w:rsidRDefault="00B2711F" w:rsidP="00B2711F">
      <w:pPr>
        <w:pStyle w:val="Rientrocorpodeltesto"/>
        <w:tabs>
          <w:tab w:val="left" w:pos="5940"/>
        </w:tabs>
        <w:spacing w:line="240" w:lineRule="auto"/>
        <w:ind w:firstLine="0"/>
        <w:rPr>
          <w:color w:val="FF0000"/>
          <w:sz w:val="22"/>
          <w:szCs w:val="22"/>
        </w:rPr>
      </w:pPr>
    </w:p>
    <w:p w14:paraId="4333FF11" w14:textId="185AD8C8" w:rsidR="00BE1C44" w:rsidRPr="00A463F5" w:rsidRDefault="00BE1C44" w:rsidP="00B2711F">
      <w:pPr>
        <w:ind w:left="4956" w:firstLine="708"/>
        <w:jc w:val="both"/>
        <w:rPr>
          <w:sz w:val="18"/>
          <w:szCs w:val="18"/>
        </w:rPr>
      </w:pPr>
    </w:p>
    <w:sectPr w:rsidR="00BE1C44" w:rsidRPr="00A463F5" w:rsidSect="00AD21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Ital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DE5"/>
    <w:multiLevelType w:val="hybridMultilevel"/>
    <w:tmpl w:val="F1841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851"/>
    <w:multiLevelType w:val="hybridMultilevel"/>
    <w:tmpl w:val="4C3600B4"/>
    <w:lvl w:ilvl="0" w:tplc="479217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D1907"/>
    <w:multiLevelType w:val="hybridMultilevel"/>
    <w:tmpl w:val="D7DE1BCA"/>
    <w:lvl w:ilvl="0" w:tplc="53EAB2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DC5"/>
    <w:multiLevelType w:val="hybridMultilevel"/>
    <w:tmpl w:val="78ACF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4993"/>
    <w:multiLevelType w:val="multilevel"/>
    <w:tmpl w:val="7C3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C78FF"/>
    <w:multiLevelType w:val="hybridMultilevel"/>
    <w:tmpl w:val="5DBA3590"/>
    <w:lvl w:ilvl="0" w:tplc="60A2A8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0993"/>
    <w:multiLevelType w:val="hybridMultilevel"/>
    <w:tmpl w:val="C0D8A3DC"/>
    <w:lvl w:ilvl="0" w:tplc="B462C7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C631E"/>
    <w:multiLevelType w:val="multilevel"/>
    <w:tmpl w:val="729E88EA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F96785F"/>
    <w:multiLevelType w:val="hybridMultilevel"/>
    <w:tmpl w:val="38EC0930"/>
    <w:lvl w:ilvl="0" w:tplc="BEDEE69A">
      <w:numFmt w:val="bullet"/>
      <w:lvlText w:val="-"/>
      <w:lvlJc w:val="left"/>
      <w:pPr>
        <w:ind w:left="720" w:hanging="360"/>
      </w:pPr>
      <w:rPr>
        <w:rFonts w:ascii="Calibri" w:eastAsia="MS Mincho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8607">
    <w:abstractNumId w:val="6"/>
  </w:num>
  <w:num w:numId="2" w16cid:durableId="1865286487">
    <w:abstractNumId w:val="2"/>
  </w:num>
  <w:num w:numId="3" w16cid:durableId="203102677">
    <w:abstractNumId w:val="1"/>
  </w:num>
  <w:num w:numId="4" w16cid:durableId="1565527977">
    <w:abstractNumId w:val="5"/>
  </w:num>
  <w:num w:numId="5" w16cid:durableId="603198204">
    <w:abstractNumId w:val="0"/>
  </w:num>
  <w:num w:numId="6" w16cid:durableId="1497921365">
    <w:abstractNumId w:val="8"/>
  </w:num>
  <w:num w:numId="7" w16cid:durableId="1709379497">
    <w:abstractNumId w:val="4"/>
  </w:num>
  <w:num w:numId="8" w16cid:durableId="1766269180">
    <w:abstractNumId w:val="3"/>
  </w:num>
  <w:num w:numId="9" w16cid:durableId="1478108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9F7"/>
    <w:rsid w:val="0001409B"/>
    <w:rsid w:val="00032DEA"/>
    <w:rsid w:val="000476AD"/>
    <w:rsid w:val="00092086"/>
    <w:rsid w:val="000B5AA9"/>
    <w:rsid w:val="000C073B"/>
    <w:rsid w:val="000E71B0"/>
    <w:rsid w:val="000F0D9B"/>
    <w:rsid w:val="001A19B4"/>
    <w:rsid w:val="001F489B"/>
    <w:rsid w:val="00226788"/>
    <w:rsid w:val="00241B96"/>
    <w:rsid w:val="00290B9D"/>
    <w:rsid w:val="0029115A"/>
    <w:rsid w:val="00292B79"/>
    <w:rsid w:val="002C6991"/>
    <w:rsid w:val="002C7617"/>
    <w:rsid w:val="00314AAE"/>
    <w:rsid w:val="003756DD"/>
    <w:rsid w:val="0037732D"/>
    <w:rsid w:val="003A18C6"/>
    <w:rsid w:val="003A3034"/>
    <w:rsid w:val="003F2CF2"/>
    <w:rsid w:val="00400075"/>
    <w:rsid w:val="00421E6C"/>
    <w:rsid w:val="004559F7"/>
    <w:rsid w:val="00470A42"/>
    <w:rsid w:val="004835E5"/>
    <w:rsid w:val="0048526F"/>
    <w:rsid w:val="004A3D3E"/>
    <w:rsid w:val="004B0344"/>
    <w:rsid w:val="004B134A"/>
    <w:rsid w:val="005250BE"/>
    <w:rsid w:val="005522DA"/>
    <w:rsid w:val="00573196"/>
    <w:rsid w:val="00587A1C"/>
    <w:rsid w:val="00601AD4"/>
    <w:rsid w:val="0069295F"/>
    <w:rsid w:val="00693C05"/>
    <w:rsid w:val="00702312"/>
    <w:rsid w:val="007079E2"/>
    <w:rsid w:val="00712811"/>
    <w:rsid w:val="00714B2E"/>
    <w:rsid w:val="00723240"/>
    <w:rsid w:val="00752903"/>
    <w:rsid w:val="007545F6"/>
    <w:rsid w:val="00783DC8"/>
    <w:rsid w:val="007C6AC3"/>
    <w:rsid w:val="007F7488"/>
    <w:rsid w:val="008626A8"/>
    <w:rsid w:val="008B33F7"/>
    <w:rsid w:val="008D012D"/>
    <w:rsid w:val="008D055A"/>
    <w:rsid w:val="00901FAF"/>
    <w:rsid w:val="0096572A"/>
    <w:rsid w:val="009868BF"/>
    <w:rsid w:val="009A0721"/>
    <w:rsid w:val="009B4ECC"/>
    <w:rsid w:val="009C14BA"/>
    <w:rsid w:val="00A10CB5"/>
    <w:rsid w:val="00A12AA7"/>
    <w:rsid w:val="00A12D29"/>
    <w:rsid w:val="00A463F5"/>
    <w:rsid w:val="00A65D81"/>
    <w:rsid w:val="00A92153"/>
    <w:rsid w:val="00A9637B"/>
    <w:rsid w:val="00AC7A45"/>
    <w:rsid w:val="00AD21D1"/>
    <w:rsid w:val="00AD6A81"/>
    <w:rsid w:val="00AF0D0C"/>
    <w:rsid w:val="00B172D2"/>
    <w:rsid w:val="00B1747A"/>
    <w:rsid w:val="00B2711F"/>
    <w:rsid w:val="00B52E46"/>
    <w:rsid w:val="00B72715"/>
    <w:rsid w:val="00B914AC"/>
    <w:rsid w:val="00B96C42"/>
    <w:rsid w:val="00BA1388"/>
    <w:rsid w:val="00BE1C44"/>
    <w:rsid w:val="00BE4DF5"/>
    <w:rsid w:val="00BE732C"/>
    <w:rsid w:val="00BF35A0"/>
    <w:rsid w:val="00BF5F5F"/>
    <w:rsid w:val="00BF6BF3"/>
    <w:rsid w:val="00C031C7"/>
    <w:rsid w:val="00C14C33"/>
    <w:rsid w:val="00C25BE9"/>
    <w:rsid w:val="00C32845"/>
    <w:rsid w:val="00C5371B"/>
    <w:rsid w:val="00C83536"/>
    <w:rsid w:val="00CB189F"/>
    <w:rsid w:val="00CD15F8"/>
    <w:rsid w:val="00CE2A6C"/>
    <w:rsid w:val="00D078BE"/>
    <w:rsid w:val="00D43612"/>
    <w:rsid w:val="00D75507"/>
    <w:rsid w:val="00DC3B2D"/>
    <w:rsid w:val="00E0437B"/>
    <w:rsid w:val="00E81EEA"/>
    <w:rsid w:val="00ED6D54"/>
    <w:rsid w:val="00F066C6"/>
    <w:rsid w:val="00F52864"/>
    <w:rsid w:val="00F73626"/>
    <w:rsid w:val="00F81E17"/>
    <w:rsid w:val="00F96D8B"/>
    <w:rsid w:val="00FA6872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805A1"/>
  <w14:defaultImageDpi w14:val="300"/>
  <w15:docId w15:val="{8D29C361-525D-48AA-BCAC-647FE723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D8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1409B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6991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6991"/>
    <w:rPr>
      <w:rFonts w:ascii="Consolas" w:hAnsi="Consolas" w:cs="Consolas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2711F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2711F"/>
    <w:rPr>
      <w:rFonts w:ascii="Times New Roman" w:eastAsia="Times New Roman" w:hAnsi="Times New Roman" w:cs="Times New Roman"/>
      <w:lang w:val="x-none" w:eastAsia="x-none"/>
    </w:rPr>
  </w:style>
  <w:style w:type="paragraph" w:styleId="Titolo">
    <w:name w:val="Title"/>
    <w:basedOn w:val="Normale"/>
    <w:link w:val="TitoloCarattere"/>
    <w:qFormat/>
    <w:rsid w:val="00A9637B"/>
    <w:pPr>
      <w:widowControl w:val="0"/>
      <w:overflowPunct w:val="0"/>
      <w:autoSpaceDE w:val="0"/>
      <w:autoSpaceDN w:val="0"/>
      <w:adjustRightInd w:val="0"/>
      <w:spacing w:after="240"/>
      <w:jc w:val="center"/>
    </w:pPr>
    <w:rPr>
      <w:rFonts w:ascii="Arial" w:eastAsia="Times New Roman" w:hAnsi="Arial" w:cs="Times New Roman"/>
      <w:b/>
      <w:smallCaps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A9637B"/>
    <w:rPr>
      <w:rFonts w:ascii="Arial" w:eastAsia="Times New Roman" w:hAnsi="Arial" w:cs="Times New Roman"/>
      <w:b/>
      <w:smallCaps/>
      <w:sz w:val="44"/>
      <w:szCs w:val="20"/>
    </w:rPr>
  </w:style>
  <w:style w:type="paragraph" w:customStyle="1" w:styleId="Standard">
    <w:name w:val="Standard"/>
    <w:rsid w:val="0040007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Mazzatorta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Mazzatorta</dc:creator>
  <cp:keywords/>
  <dc:description/>
  <cp:lastModifiedBy>Sabrina Mazzoletti</cp:lastModifiedBy>
  <cp:revision>28</cp:revision>
  <cp:lastPrinted>2019-01-02T07:12:00Z</cp:lastPrinted>
  <dcterms:created xsi:type="dcterms:W3CDTF">2020-10-26T12:05:00Z</dcterms:created>
  <dcterms:modified xsi:type="dcterms:W3CDTF">2022-08-30T07:59:00Z</dcterms:modified>
</cp:coreProperties>
</file>